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E3465" w:rsidRPr="00BE3465" w:rsidRDefault="00BE3465" w:rsidP="00BE3465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OLE_LINK1"/>
      <w:bookmarkStart w:id="1" w:name="OLE_LINK2"/>
      <w:r w:rsidRPr="00BE3465">
        <w:rPr>
          <w:rFonts w:ascii="Times New Roman" w:hAnsi="Times New Roman" w:cs="Times New Roman" w:hint="eastAsia"/>
          <w:b/>
          <w:sz w:val="24"/>
          <w:szCs w:val="24"/>
        </w:rPr>
        <w:t>S</w:t>
      </w:r>
      <w:r w:rsidRPr="00BE3465">
        <w:rPr>
          <w:rFonts w:ascii="Times New Roman" w:hAnsi="Times New Roman" w:cs="Times New Roman"/>
          <w:b/>
          <w:sz w:val="24"/>
          <w:szCs w:val="24"/>
        </w:rPr>
        <w:t>upplementary figures</w:t>
      </w:r>
    </w:p>
    <w:p w:rsidR="00902B93" w:rsidRDefault="00902B93" w:rsidP="00902B93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bookmarkStart w:id="2" w:name="OLE_LINK93"/>
      <w:bookmarkEnd w:id="0"/>
      <w:bookmarkEnd w:id="1"/>
      <w:r>
        <w:rPr>
          <w:rFonts w:ascii="Times New Roman" w:hAnsi="Times New Roman" w:cs="Times New Roman"/>
          <w:sz w:val="24"/>
          <w:szCs w:val="24"/>
        </w:rPr>
        <w:t>S</w:t>
      </w:r>
      <w:r w:rsidRPr="00A02136">
        <w:rPr>
          <w:rFonts w:ascii="Times New Roman" w:hAnsi="Times New Roman" w:cs="Times New Roman"/>
          <w:sz w:val="24"/>
          <w:szCs w:val="24"/>
        </w:rPr>
        <w:t>alinity gradient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02136">
        <w:rPr>
          <w:rFonts w:ascii="Times New Roman" w:hAnsi="Times New Roman" w:cs="Times New Roman"/>
          <w:sz w:val="24"/>
          <w:szCs w:val="24"/>
        </w:rPr>
        <w:t>controls microbial community structure and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assembly</w:t>
      </w:r>
      <w:r w:rsidRPr="00A02136">
        <w:rPr>
          <w:rFonts w:ascii="Times New Roman" w:hAnsi="Times New Roman" w:cs="Times New Roman"/>
          <w:sz w:val="24"/>
          <w:szCs w:val="24"/>
        </w:rPr>
        <w:t xml:space="preserve"> in coastal </w:t>
      </w:r>
      <w:r w:rsidRPr="003F347A">
        <w:rPr>
          <w:rFonts w:ascii="Times New Roman" w:hAnsi="Times New Roman" w:cs="Times New Roman"/>
          <w:sz w:val="24"/>
          <w:szCs w:val="24"/>
        </w:rPr>
        <w:t>solar saltern</w:t>
      </w:r>
      <w:r>
        <w:rPr>
          <w:rFonts w:ascii="Times New Roman" w:hAnsi="Times New Roman" w:cs="Times New Roman" w:hint="eastAsia"/>
          <w:sz w:val="24"/>
          <w:szCs w:val="24"/>
        </w:rPr>
        <w:t>s</w:t>
      </w:r>
    </w:p>
    <w:p w:rsidR="00364410" w:rsidRPr="003F347A" w:rsidRDefault="00364410" w:rsidP="0036441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bookmarkStart w:id="3" w:name="_GoBack"/>
      <w:bookmarkEnd w:id="3"/>
      <w:proofErr w:type="spellStart"/>
      <w:r w:rsidRPr="003F347A">
        <w:rPr>
          <w:rFonts w:ascii="Times New Roman" w:hAnsi="Times New Roman" w:cs="Times New Roman"/>
          <w:sz w:val="24"/>
          <w:szCs w:val="24"/>
        </w:rPr>
        <w:t>Tianran</w:t>
      </w:r>
      <w:proofErr w:type="spellEnd"/>
      <w:r w:rsidRPr="003F347A">
        <w:rPr>
          <w:rFonts w:ascii="Times New Roman" w:hAnsi="Times New Roman" w:cs="Times New Roman"/>
          <w:sz w:val="24"/>
          <w:szCs w:val="24"/>
        </w:rPr>
        <w:t xml:space="preserve"> Song</w:t>
      </w:r>
      <w:r w:rsidRPr="003F347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3F347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F347A">
        <w:rPr>
          <w:rFonts w:ascii="Times New Roman" w:hAnsi="Times New Roman" w:cs="Times New Roman"/>
          <w:sz w:val="24"/>
          <w:szCs w:val="24"/>
        </w:rPr>
        <w:t>Qiyun</w:t>
      </w:r>
      <w:proofErr w:type="spellEnd"/>
      <w:r w:rsidRPr="003F347A">
        <w:rPr>
          <w:rFonts w:ascii="Times New Roman" w:hAnsi="Times New Roman" w:cs="Times New Roman"/>
          <w:sz w:val="24"/>
          <w:szCs w:val="24"/>
        </w:rPr>
        <w:t xml:space="preserve"> Liang</w:t>
      </w:r>
      <w:r w:rsidRPr="003F347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3F347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F347A">
        <w:rPr>
          <w:rFonts w:ascii="Times New Roman" w:hAnsi="Times New Roman" w:cs="Times New Roman"/>
          <w:sz w:val="24"/>
          <w:szCs w:val="24"/>
        </w:rPr>
        <w:t>Zhaozhong</w:t>
      </w:r>
      <w:proofErr w:type="spellEnd"/>
      <w:r w:rsidRPr="003F347A">
        <w:rPr>
          <w:rFonts w:ascii="Times New Roman" w:hAnsi="Times New Roman" w:cs="Times New Roman"/>
          <w:sz w:val="24"/>
          <w:szCs w:val="24"/>
        </w:rPr>
        <w:t xml:space="preserve"> Du</w:t>
      </w:r>
      <w:r w:rsidRPr="003F347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3F347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F347A">
        <w:rPr>
          <w:rFonts w:ascii="Times New Roman" w:hAnsi="Times New Roman" w:cs="Times New Roman"/>
          <w:sz w:val="24"/>
          <w:szCs w:val="24"/>
        </w:rPr>
        <w:t>Xiaoqun</w:t>
      </w:r>
      <w:proofErr w:type="spellEnd"/>
      <w:r w:rsidRPr="003F347A">
        <w:rPr>
          <w:rFonts w:ascii="Times New Roman" w:hAnsi="Times New Roman" w:cs="Times New Roman"/>
          <w:sz w:val="24"/>
          <w:szCs w:val="24"/>
        </w:rPr>
        <w:t xml:space="preserve"> Wang</w:t>
      </w:r>
      <w:r w:rsidRPr="003F347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3F347A">
        <w:rPr>
          <w:rFonts w:ascii="Times New Roman" w:hAnsi="Times New Roman" w:cs="Times New Roman"/>
          <w:sz w:val="24"/>
          <w:szCs w:val="24"/>
        </w:rPr>
        <w:t>, Guan-Jun Chen</w:t>
      </w:r>
      <w:r w:rsidRPr="003F347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3F347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F347A">
        <w:rPr>
          <w:rFonts w:ascii="Times New Roman" w:hAnsi="Times New Roman" w:cs="Times New Roman"/>
          <w:sz w:val="24"/>
          <w:szCs w:val="24"/>
        </w:rPr>
        <w:t>Zong</w:t>
      </w:r>
      <w:proofErr w:type="spellEnd"/>
      <w:r w:rsidRPr="003F347A">
        <w:rPr>
          <w:rFonts w:ascii="Times New Roman" w:hAnsi="Times New Roman" w:cs="Times New Roman"/>
          <w:sz w:val="24"/>
          <w:szCs w:val="24"/>
        </w:rPr>
        <w:t>-Jun Du</w:t>
      </w:r>
      <w:r w:rsidRPr="003F347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3F347A">
        <w:rPr>
          <w:rFonts w:ascii="Times New Roman" w:hAnsi="Times New Roman" w:cs="Times New Roman"/>
          <w:sz w:val="24"/>
          <w:szCs w:val="24"/>
        </w:rPr>
        <w:t>, Da-Shuai Mu</w:t>
      </w:r>
      <w:r w:rsidRPr="003F347A"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 w:rsidRPr="003F347A">
        <w:rPr>
          <w:rFonts w:ascii="Times New Roman" w:hAnsi="Times New Roman" w:cs="Times New Roman"/>
          <w:sz w:val="24"/>
          <w:szCs w:val="24"/>
        </w:rPr>
        <w:t>*</w:t>
      </w:r>
    </w:p>
    <w:bookmarkEnd w:id="2"/>
    <w:p w:rsidR="00364410" w:rsidRPr="003F347A" w:rsidRDefault="00364410" w:rsidP="00364410">
      <w:pPr>
        <w:spacing w:line="480" w:lineRule="auto"/>
        <w:rPr>
          <w:rFonts w:ascii="Times New Roman" w:hAnsi="Times New Roman" w:cs="Times New Roman"/>
          <w:sz w:val="24"/>
          <w:szCs w:val="24"/>
          <w:vertAlign w:val="superscript"/>
        </w:rPr>
      </w:pPr>
    </w:p>
    <w:p w:rsidR="00364410" w:rsidRPr="003F347A" w:rsidRDefault="00364410" w:rsidP="0036441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3F347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3F347A">
        <w:rPr>
          <w:rFonts w:ascii="Times New Roman" w:hAnsi="Times New Roman" w:cs="Times New Roman"/>
          <w:sz w:val="24"/>
          <w:szCs w:val="24"/>
        </w:rPr>
        <w:t xml:space="preserve"> SDU-ANU Joint Science College, Shandong University, Weihai 264209, PR China</w:t>
      </w:r>
    </w:p>
    <w:p w:rsidR="00364410" w:rsidRPr="003F347A" w:rsidRDefault="00364410" w:rsidP="0036441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3F347A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bookmarkStart w:id="4" w:name="OLE_LINK295"/>
      <w:bookmarkStart w:id="5" w:name="OLE_LINK296"/>
      <w:bookmarkStart w:id="6" w:name="OLE_LINK294"/>
      <w:r w:rsidRPr="003F347A">
        <w:rPr>
          <w:rFonts w:ascii="Times New Roman" w:hAnsi="Times New Roman" w:cs="Times New Roman"/>
          <w:sz w:val="24"/>
          <w:szCs w:val="24"/>
        </w:rPr>
        <w:t>College of Marine Science</w:t>
      </w:r>
      <w:bookmarkEnd w:id="4"/>
      <w:bookmarkEnd w:id="5"/>
      <w:r w:rsidRPr="003F347A">
        <w:rPr>
          <w:rFonts w:ascii="Times New Roman" w:hAnsi="Times New Roman" w:cs="Times New Roman"/>
          <w:sz w:val="24"/>
          <w:szCs w:val="24"/>
        </w:rPr>
        <w:t>, Shandong University</w:t>
      </w:r>
      <w:bookmarkEnd w:id="6"/>
      <w:r w:rsidRPr="003F347A">
        <w:rPr>
          <w:rFonts w:ascii="Times New Roman" w:hAnsi="Times New Roman" w:cs="Times New Roman"/>
          <w:sz w:val="24"/>
          <w:szCs w:val="24"/>
        </w:rPr>
        <w:t>, Weihai 264209, PR China</w:t>
      </w:r>
    </w:p>
    <w:p w:rsidR="00364410" w:rsidRPr="003F347A" w:rsidRDefault="00364410" w:rsidP="00364410">
      <w:pPr>
        <w:tabs>
          <w:tab w:val="left" w:pos="3320"/>
        </w:tabs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3F347A">
        <w:rPr>
          <w:rFonts w:ascii="Times New Roman" w:hAnsi="Times New Roman" w:cs="Times New Roman"/>
          <w:sz w:val="24"/>
          <w:szCs w:val="24"/>
        </w:rPr>
        <w:tab/>
      </w:r>
    </w:p>
    <w:p w:rsidR="00364410" w:rsidRPr="003F347A" w:rsidRDefault="00364410" w:rsidP="0036441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364410" w:rsidRPr="003F347A" w:rsidRDefault="00364410" w:rsidP="00364410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3F347A">
        <w:rPr>
          <w:rFonts w:ascii="Times New Roman" w:hAnsi="Times New Roman" w:cs="Times New Roman"/>
          <w:b/>
          <w:sz w:val="24"/>
          <w:szCs w:val="24"/>
        </w:rPr>
        <w:t>Running title:</w:t>
      </w:r>
      <w:r w:rsidRPr="003F347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M</w:t>
      </w:r>
      <w:r w:rsidRPr="00A02136">
        <w:rPr>
          <w:rFonts w:ascii="Times New Roman" w:hAnsi="Times New Roman" w:cs="Times New Roman"/>
          <w:sz w:val="24"/>
          <w:szCs w:val="24"/>
        </w:rPr>
        <w:t>icrobial community</w:t>
      </w:r>
      <w:r w:rsidRPr="003F347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assembly</w:t>
      </w:r>
      <w:r w:rsidRPr="003F347A">
        <w:rPr>
          <w:rFonts w:ascii="Times New Roman" w:hAnsi="Times New Roman" w:cs="Times New Roman"/>
          <w:sz w:val="24"/>
          <w:szCs w:val="24"/>
        </w:rPr>
        <w:t xml:space="preserve"> in the solar saltern</w:t>
      </w:r>
    </w:p>
    <w:p w:rsidR="00364410" w:rsidRPr="003F347A" w:rsidRDefault="00364410" w:rsidP="00364410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364410" w:rsidRPr="003F347A" w:rsidRDefault="00364410" w:rsidP="00364410">
      <w:pPr>
        <w:widowControl/>
        <w:tabs>
          <w:tab w:val="left" w:pos="1716"/>
        </w:tabs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3F347A">
        <w:rPr>
          <w:rFonts w:ascii="Times New Roman" w:hAnsi="Times New Roman" w:cs="Times New Roman"/>
          <w:sz w:val="24"/>
          <w:szCs w:val="24"/>
        </w:rPr>
        <w:tab/>
      </w:r>
    </w:p>
    <w:p w:rsidR="00364410" w:rsidRPr="003F347A" w:rsidRDefault="00364410" w:rsidP="0036441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3F347A">
        <w:rPr>
          <w:rFonts w:ascii="Times New Roman" w:hAnsi="Times New Roman" w:cs="Times New Roman"/>
          <w:sz w:val="24"/>
          <w:szCs w:val="24"/>
        </w:rPr>
        <w:t>*Address correspondence to:</w:t>
      </w:r>
    </w:p>
    <w:p w:rsidR="00364410" w:rsidRDefault="00364410" w:rsidP="0036441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3F347A">
        <w:rPr>
          <w:rFonts w:ascii="Times New Roman" w:hAnsi="Times New Roman" w:cs="Times New Roman"/>
          <w:sz w:val="24"/>
          <w:szCs w:val="24"/>
        </w:rPr>
        <w:t xml:space="preserve">Da-Shuai Mu, E-mail: </w:t>
      </w:r>
      <w:hyperlink r:id="rId7" w:history="1">
        <w:r w:rsidRPr="003F347A">
          <w:rPr>
            <w:rStyle w:val="a7"/>
            <w:rFonts w:ascii="Times New Roman" w:hAnsi="Times New Roman" w:cs="Times New Roman"/>
            <w:sz w:val="24"/>
            <w:szCs w:val="24"/>
          </w:rPr>
          <w:t>dashuai.mu@sdu.edu.cn</w:t>
        </w:r>
      </w:hyperlink>
      <w:r w:rsidRPr="003F347A">
        <w:rPr>
          <w:rFonts w:ascii="Times New Roman" w:hAnsi="Times New Roman" w:cs="Times New Roman"/>
          <w:sz w:val="24"/>
          <w:szCs w:val="24"/>
        </w:rPr>
        <w:t xml:space="preserve">; Tel. (+86) 06315688303. Mailing address: College of Marine Science, Shandong University (Weihai), 180 </w:t>
      </w:r>
      <w:proofErr w:type="spellStart"/>
      <w:r w:rsidRPr="003F347A">
        <w:rPr>
          <w:rFonts w:ascii="Times New Roman" w:hAnsi="Times New Roman" w:cs="Times New Roman"/>
          <w:sz w:val="24"/>
          <w:szCs w:val="24"/>
        </w:rPr>
        <w:t>Wenhuaxi</w:t>
      </w:r>
      <w:proofErr w:type="spellEnd"/>
      <w:r w:rsidRPr="003F347A">
        <w:rPr>
          <w:rFonts w:ascii="Times New Roman" w:hAnsi="Times New Roman" w:cs="Times New Roman"/>
          <w:sz w:val="24"/>
          <w:szCs w:val="24"/>
        </w:rPr>
        <w:t xml:space="preserve"> Road, Weihai, Box 264209, PR China</w:t>
      </w:r>
    </w:p>
    <w:p w:rsidR="00364410" w:rsidRPr="008E7047" w:rsidRDefault="00364410" w:rsidP="00364410">
      <w:pPr>
        <w:spacing w:line="480" w:lineRule="auto"/>
        <w:rPr>
          <w:rFonts w:ascii="Times New Roman" w:hAnsi="Times New Roman" w:cs="Times New Roman"/>
          <w:b/>
          <w:kern w:val="0"/>
          <w:sz w:val="24"/>
          <w:szCs w:val="24"/>
          <w:lang w:val="en-GB"/>
        </w:rPr>
      </w:pPr>
      <w:r w:rsidRPr="008E7047">
        <w:rPr>
          <w:rFonts w:ascii="Times New Roman" w:hAnsi="Times New Roman" w:cs="Times New Roman"/>
          <w:b/>
          <w:kern w:val="0"/>
          <w:sz w:val="24"/>
          <w:szCs w:val="24"/>
          <w:lang w:val="en-GB"/>
        </w:rPr>
        <w:t>Conflict of Interest</w:t>
      </w:r>
    </w:p>
    <w:p w:rsidR="00364410" w:rsidRDefault="00364410" w:rsidP="0036441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8E7047">
        <w:rPr>
          <w:rFonts w:ascii="Times New Roman" w:hAnsi="Times New Roman" w:cs="Times New Roman"/>
          <w:sz w:val="24"/>
          <w:szCs w:val="24"/>
        </w:rPr>
        <w:t xml:space="preserve">No conflict of interest exits in the submission of this manuscript, and the manuscript </w:t>
      </w:r>
      <w:r w:rsidRPr="00364410">
        <w:rPr>
          <w:rFonts w:ascii="Times New Roman" w:hAnsi="Times New Roman" w:cs="Times New Roman"/>
          <w:sz w:val="24"/>
          <w:szCs w:val="24"/>
        </w:rPr>
        <w:t>has been</w:t>
      </w:r>
      <w:r w:rsidRPr="008E7047">
        <w:rPr>
          <w:rFonts w:ascii="Times New Roman" w:hAnsi="Times New Roman" w:cs="Times New Roman"/>
          <w:sz w:val="24"/>
          <w:szCs w:val="24"/>
        </w:rPr>
        <w:t xml:space="preserve"> approved by all authors for publication.</w:t>
      </w:r>
    </w:p>
    <w:p w:rsidR="00364410" w:rsidRDefault="00364410" w:rsidP="0036441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C25A7AC" wp14:editId="1B9E2809">
            <wp:extent cx="5274310" cy="3424555"/>
            <wp:effectExtent l="0" t="0" r="2540" b="4445"/>
            <wp:docPr id="6" name="图片 6" descr="图表,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表, 图示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C90" w:rsidRPr="0082259E" w:rsidRDefault="00785C90" w:rsidP="00785C9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2259E">
        <w:rPr>
          <w:rFonts w:ascii="Times New Roman" w:hAnsi="Times New Roman" w:cs="Times New Roman" w:hint="eastAsia"/>
          <w:b/>
          <w:bCs/>
          <w:sz w:val="24"/>
          <w:szCs w:val="24"/>
        </w:rPr>
        <w:t>Figure</w:t>
      </w:r>
      <w:r w:rsidRPr="0082259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2259E">
        <w:rPr>
          <w:rFonts w:ascii="Times New Roman" w:hAnsi="Times New Roman" w:cs="Times New Roman" w:hint="eastAsia"/>
          <w:b/>
          <w:bCs/>
          <w:sz w:val="24"/>
          <w:szCs w:val="24"/>
        </w:rPr>
        <w:t>S1</w:t>
      </w:r>
      <w:r w:rsidRPr="0082259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32995">
        <w:rPr>
          <w:rFonts w:ascii="Times New Roman" w:hAnsi="Times New Roman" w:cs="Times New Roman"/>
          <w:b/>
          <w:bCs/>
          <w:sz w:val="24"/>
          <w:szCs w:val="24"/>
        </w:rPr>
        <w:t>Venn diagrams showing the shared and unique OTUs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3295F">
        <w:rPr>
          <w:rFonts w:ascii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D3295F">
        <w:rPr>
          <w:rFonts w:ascii="Times New Roman" w:hAnsi="Times New Roman" w:cs="Times New Roman"/>
          <w:b/>
          <w:bCs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, Visualization of </w:t>
      </w:r>
      <w:proofErr w:type="spellStart"/>
      <w:r>
        <w:rPr>
          <w:rFonts w:ascii="Times New Roman" w:hAnsi="Times New Roman" w:cs="Times New Roman"/>
          <w:sz w:val="24"/>
          <w:szCs w:val="24"/>
        </w:rPr>
        <w:t>venn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diagrams in sediment and water groups. </w:t>
      </w:r>
      <w:r w:rsidRPr="00EC2575">
        <w:rPr>
          <w:rFonts w:ascii="Times New Roman" w:hAnsi="Times New Roman" w:cs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EC2575">
        <w:rPr>
          <w:rFonts w:ascii="Times New Roman" w:hAnsi="Times New Roman" w:cs="Times New Roman"/>
          <w:b/>
          <w:bCs/>
          <w:sz w:val="24"/>
          <w:szCs w:val="24"/>
        </w:rPr>
        <w:t>G</w:t>
      </w:r>
      <w:r>
        <w:rPr>
          <w:rFonts w:ascii="Times New Roman" w:hAnsi="Times New Roman" w:cs="Times New Roman"/>
          <w:sz w:val="24"/>
          <w:szCs w:val="24"/>
        </w:rPr>
        <w:t xml:space="preserve">, Visualization of </w:t>
      </w:r>
      <w:proofErr w:type="spellStart"/>
      <w:r>
        <w:rPr>
          <w:rFonts w:ascii="Times New Roman" w:hAnsi="Times New Roman" w:cs="Times New Roman"/>
          <w:sz w:val="24"/>
          <w:szCs w:val="24"/>
        </w:rPr>
        <w:t>venn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diagrams at same sampling site, comparing</w:t>
      </w:r>
      <w:r w:rsidRPr="008D7649">
        <w:t xml:space="preserve"> </w:t>
      </w:r>
      <w:r w:rsidRPr="008D7649">
        <w:rPr>
          <w:rFonts w:ascii="Times New Roman" w:hAnsi="Times New Roman" w:cs="Times New Roman"/>
          <w:sz w:val="24"/>
          <w:szCs w:val="24"/>
        </w:rPr>
        <w:t>the shared and unique OTUs</w:t>
      </w:r>
      <w:r>
        <w:rPr>
          <w:rFonts w:ascii="Times New Roman" w:hAnsi="Times New Roman" w:cs="Times New Roman"/>
          <w:sz w:val="24"/>
          <w:szCs w:val="24"/>
        </w:rPr>
        <w:t xml:space="preserve"> between sediment and water samples.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lastRenderedPageBreak/>
        <w:t xml:space="preserve"> </w:t>
      </w:r>
      <w:r>
        <w:rPr>
          <w:noProof/>
        </w:rPr>
        <w:drawing>
          <wp:inline distT="0" distB="0" distL="0" distR="0" wp14:anchorId="1D729DBD" wp14:editId="511A258A">
            <wp:extent cx="4754880" cy="4953635"/>
            <wp:effectExtent l="0" t="0" r="7620" b="0"/>
            <wp:docPr id="3" name="图片 3" descr="图片包含 条形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包含 条形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495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C90" w:rsidRPr="00761849" w:rsidRDefault="00785C90" w:rsidP="00785C9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61849">
        <w:rPr>
          <w:rFonts w:ascii="Times New Roman" w:hAnsi="Times New Roman" w:cs="Times New Roman" w:hint="eastAsia"/>
          <w:b/>
          <w:bCs/>
          <w:sz w:val="24"/>
          <w:szCs w:val="24"/>
        </w:rPr>
        <w:t>Figure</w:t>
      </w:r>
      <w:r w:rsidRPr="0076184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S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Pr="00A87ABF">
        <w:rPr>
          <w:rFonts w:ascii="Times New Roman" w:hAnsi="Times New Roman" w:cs="Times New Roman"/>
          <w:b/>
          <w:bCs/>
          <w:sz w:val="24"/>
          <w:szCs w:val="24"/>
        </w:rPr>
        <w:t>Differential abundance test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in</w:t>
      </w:r>
      <w:r w:rsidRPr="0076184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ediment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of salterns.</w:t>
      </w:r>
      <w:r w:rsidRPr="00761849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Pr="0036537B">
        <w:rPr>
          <w:rFonts w:ascii="Times New Roman" w:hAnsi="Times New Roman" w:cs="Times New Roman"/>
          <w:sz w:val="24"/>
          <w:szCs w:val="24"/>
        </w:rPr>
        <w:t>he significant</w:t>
      </w:r>
      <w:r>
        <w:rPr>
          <w:rFonts w:ascii="Times New Roman" w:hAnsi="Times New Roman" w:cs="Times New Roman"/>
          <w:sz w:val="24"/>
          <w:szCs w:val="24"/>
        </w:rPr>
        <w:t xml:space="preserve"> family and genus</w:t>
      </w:r>
      <w:r w:rsidRPr="0036537B">
        <w:rPr>
          <w:rFonts w:ascii="Times New Roman" w:hAnsi="Times New Roman" w:cs="Times New Roman"/>
          <w:sz w:val="24"/>
          <w:szCs w:val="24"/>
        </w:rPr>
        <w:t xml:space="preserve"> taxa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36537B">
        <w:rPr>
          <w:rFonts w:ascii="Times New Roman" w:hAnsi="Times New Roman" w:cs="Times New Roman"/>
          <w:sz w:val="24"/>
          <w:szCs w:val="24"/>
        </w:rPr>
        <w:t xml:space="preserve"> determining the community differences across groups</w:t>
      </w:r>
      <w:r>
        <w:rPr>
          <w:rFonts w:ascii="Times New Roman" w:hAnsi="Times New Roman" w:cs="Times New Roman"/>
          <w:sz w:val="24"/>
          <w:szCs w:val="24"/>
        </w:rPr>
        <w:t>, were confirmed by R package {</w:t>
      </w:r>
      <w:proofErr w:type="spellStart"/>
      <w:r>
        <w:rPr>
          <w:rFonts w:ascii="Times New Roman" w:hAnsi="Times New Roman" w:cs="Times New Roman"/>
          <w:sz w:val="24"/>
          <w:szCs w:val="24"/>
        </w:rPr>
        <w:t>microeco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} on basis of </w:t>
      </w:r>
      <w:proofErr w:type="spellStart"/>
      <w:r>
        <w:rPr>
          <w:rFonts w:ascii="Helvetica" w:hAnsi="Helvetica"/>
          <w:color w:val="333333"/>
          <w:spacing w:val="3"/>
          <w:shd w:val="clear" w:color="auto" w:fill="FFFFFF"/>
        </w:rPr>
        <w:t>LEfSe</w:t>
      </w:r>
      <w:proofErr w:type="spellEnd"/>
      <w:r>
        <w:rPr>
          <w:rFonts w:ascii="Helvetica" w:hAnsi="Helvetica"/>
          <w:color w:val="333333"/>
          <w:spacing w:val="3"/>
          <w:shd w:val="clear" w:color="auto" w:fill="FFFFFF"/>
        </w:rPr>
        <w:t xml:space="preserve"> method.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31EFCB7" wp14:editId="06D1F3AB">
            <wp:extent cx="4285615" cy="4977765"/>
            <wp:effectExtent l="0" t="0" r="635" b="0"/>
            <wp:docPr id="5" name="图片 5" descr="图片包含 条形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包含 条形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497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C90" w:rsidRPr="00A448C5" w:rsidRDefault="00785C90" w:rsidP="00785C9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448C5">
        <w:rPr>
          <w:rFonts w:ascii="Times New Roman" w:hAnsi="Times New Roman" w:cs="Times New Roman" w:hint="eastAsia"/>
          <w:b/>
          <w:bCs/>
          <w:sz w:val="24"/>
          <w:szCs w:val="24"/>
        </w:rPr>
        <w:t>Figure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S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A448C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87ABF">
        <w:rPr>
          <w:rFonts w:ascii="Times New Roman" w:hAnsi="Times New Roman" w:cs="Times New Roman"/>
          <w:b/>
          <w:bCs/>
          <w:sz w:val="24"/>
          <w:szCs w:val="24"/>
        </w:rPr>
        <w:t>Differential abundance test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in</w:t>
      </w:r>
      <w:r w:rsidRPr="0076184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water of salterns.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Pr="0036537B">
        <w:rPr>
          <w:rFonts w:ascii="Times New Roman" w:hAnsi="Times New Roman" w:cs="Times New Roman"/>
          <w:sz w:val="24"/>
          <w:szCs w:val="24"/>
        </w:rPr>
        <w:t>he significant</w:t>
      </w:r>
      <w:r>
        <w:rPr>
          <w:rFonts w:ascii="Times New Roman" w:hAnsi="Times New Roman" w:cs="Times New Roman"/>
          <w:sz w:val="24"/>
          <w:szCs w:val="24"/>
        </w:rPr>
        <w:t xml:space="preserve"> family and genus</w:t>
      </w:r>
      <w:r w:rsidRPr="0036537B">
        <w:rPr>
          <w:rFonts w:ascii="Times New Roman" w:hAnsi="Times New Roman" w:cs="Times New Roman"/>
          <w:sz w:val="24"/>
          <w:szCs w:val="24"/>
        </w:rPr>
        <w:t xml:space="preserve"> taxa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36537B">
        <w:rPr>
          <w:rFonts w:ascii="Times New Roman" w:hAnsi="Times New Roman" w:cs="Times New Roman"/>
          <w:sz w:val="24"/>
          <w:szCs w:val="24"/>
        </w:rPr>
        <w:t xml:space="preserve"> determining the community differences across groups</w:t>
      </w:r>
      <w:r>
        <w:rPr>
          <w:rFonts w:ascii="Times New Roman" w:hAnsi="Times New Roman" w:cs="Times New Roman"/>
          <w:sz w:val="24"/>
          <w:szCs w:val="24"/>
        </w:rPr>
        <w:t>, were confirmed by R package {</w:t>
      </w:r>
      <w:proofErr w:type="spellStart"/>
      <w:r>
        <w:rPr>
          <w:rFonts w:ascii="Times New Roman" w:hAnsi="Times New Roman" w:cs="Times New Roman"/>
          <w:sz w:val="24"/>
          <w:szCs w:val="24"/>
        </w:rPr>
        <w:t>microeco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} on basis of </w:t>
      </w:r>
      <w:proofErr w:type="spellStart"/>
      <w:r>
        <w:rPr>
          <w:rFonts w:ascii="Helvetica" w:hAnsi="Helvetica"/>
          <w:color w:val="333333"/>
          <w:spacing w:val="3"/>
          <w:shd w:val="clear" w:color="auto" w:fill="FFFFFF"/>
        </w:rPr>
        <w:t>LEfSe</w:t>
      </w:r>
      <w:proofErr w:type="spellEnd"/>
      <w:r>
        <w:rPr>
          <w:rFonts w:ascii="Helvetica" w:hAnsi="Helvetica"/>
          <w:color w:val="333333"/>
          <w:spacing w:val="3"/>
          <w:shd w:val="clear" w:color="auto" w:fill="FFFFFF"/>
        </w:rPr>
        <w:t xml:space="preserve"> method.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85C90" w:rsidRPr="005171F7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noProof/>
        </w:rPr>
        <w:lastRenderedPageBreak/>
        <w:drawing>
          <wp:inline distT="0" distB="0" distL="0" distR="0" wp14:anchorId="3F7D8BE9" wp14:editId="4E6D4A9A">
            <wp:extent cx="5274310" cy="2159000"/>
            <wp:effectExtent l="0" t="0" r="2540" b="0"/>
            <wp:docPr id="7" name="图片 7" descr="图表, 日历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表, 日历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C90" w:rsidRPr="00417655" w:rsidRDefault="00785C90" w:rsidP="00785C9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17655">
        <w:rPr>
          <w:rFonts w:ascii="Times New Roman" w:hAnsi="Times New Roman" w:cs="Times New Roman" w:hint="eastAsia"/>
          <w:b/>
          <w:bCs/>
          <w:sz w:val="24"/>
          <w:szCs w:val="24"/>
        </w:rPr>
        <w:t>Figure</w:t>
      </w:r>
      <w:r w:rsidRPr="0041765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S</w:t>
      </w: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417655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The relationships between p</w:t>
      </w:r>
      <w:r w:rsidRPr="006B61BD">
        <w:rPr>
          <w:rFonts w:ascii="Times New Roman" w:hAnsi="Times New Roman" w:cs="Times New Roman"/>
          <w:b/>
          <w:bCs/>
          <w:sz w:val="24"/>
          <w:szCs w:val="24"/>
        </w:rPr>
        <w:t xml:space="preserve">hysicochemical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factors and alpha diversities of prokaryotic community.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D276C">
        <w:rPr>
          <w:rFonts w:ascii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DD276C">
        <w:rPr>
          <w:rFonts w:ascii="Times New Roman" w:hAnsi="Times New Roman" w:cs="Times New Roman"/>
          <w:b/>
          <w:bCs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 w:hint="eastAsia"/>
          <w:sz w:val="24"/>
          <w:szCs w:val="24"/>
        </w:rPr>
        <w:t>The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strong</w:t>
      </w:r>
      <w:r>
        <w:rPr>
          <w:rFonts w:ascii="Times New Roman" w:hAnsi="Times New Roman" w:cs="Times New Roman"/>
          <w:sz w:val="24"/>
          <w:szCs w:val="24"/>
        </w:rPr>
        <w:t xml:space="preserve">-related genus taxa with </w:t>
      </w:r>
      <w:r w:rsidRPr="00631DC2">
        <w:rPr>
          <w:rFonts w:ascii="Times New Roman" w:hAnsi="Times New Roman" w:cs="Times New Roman"/>
          <w:sz w:val="24"/>
          <w:szCs w:val="24"/>
        </w:rPr>
        <w:t>physicochemical factors</w:t>
      </w:r>
      <w:r>
        <w:rPr>
          <w:rFonts w:ascii="Times New Roman" w:hAnsi="Times New Roman" w:cs="Times New Roman"/>
          <w:sz w:val="24"/>
          <w:szCs w:val="24"/>
        </w:rPr>
        <w:t xml:space="preserve"> were shown (A, sediment groups; B, water groups). Significant differences were marked. </w:t>
      </w:r>
      <w:r w:rsidRPr="00DF1B7C">
        <w:rPr>
          <w:rFonts w:ascii="Times New Roman" w:hAnsi="Times New Roman" w:cs="Times New Roman"/>
          <w:sz w:val="24"/>
          <w:szCs w:val="24"/>
        </w:rPr>
        <w:t>(</w:t>
      </w:r>
      <w:r w:rsidRPr="00FC48D9">
        <w:rPr>
          <w:rFonts w:ascii="Arial" w:eastAsia="等线" w:hAnsi="Arial" w:cs="Arial"/>
          <w:b/>
          <w:bCs/>
          <w:sz w:val="24"/>
          <w:szCs w:val="24"/>
        </w:rPr>
        <w:t>*</w:t>
      </w:r>
      <w:r>
        <w:rPr>
          <w:rFonts w:ascii="等线" w:eastAsia="等线" w:hAnsi="等线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0.01 &lt; </w:t>
      </w:r>
      <w:r w:rsidRPr="0024597B">
        <w:rPr>
          <w:rFonts w:ascii="Times New Roman" w:hAnsi="Times New Roman" w:cs="Times New Roman"/>
          <w:i/>
          <w:iCs/>
          <w:sz w:val="24"/>
          <w:szCs w:val="24"/>
        </w:rPr>
        <w:t>P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5488A">
        <w:rPr>
          <w:rFonts w:ascii="Times New Roman" w:hAnsi="Times New Roman" w:cs="Times New Roman"/>
          <w:sz w:val="24"/>
          <w:szCs w:val="24"/>
        </w:rPr>
        <w:t>≤</w:t>
      </w:r>
      <w:r>
        <w:rPr>
          <w:rFonts w:ascii="Times New Roman" w:hAnsi="Times New Roman" w:cs="Times New Roman"/>
          <w:sz w:val="24"/>
          <w:szCs w:val="24"/>
        </w:rPr>
        <w:t xml:space="preserve"> 0.05, </w:t>
      </w:r>
      <w:r w:rsidRPr="00E51330">
        <w:rPr>
          <w:rFonts w:ascii="Arial" w:eastAsia="等线" w:hAnsi="Arial" w:cs="Arial"/>
          <w:b/>
          <w:bCs/>
          <w:sz w:val="24"/>
          <w:szCs w:val="24"/>
        </w:rPr>
        <w:t>**</w:t>
      </w:r>
      <w:r>
        <w:rPr>
          <w:rFonts w:ascii="Times New Roman" w:hAnsi="Times New Roman" w:cs="Times New Roman"/>
          <w:sz w:val="24"/>
          <w:szCs w:val="24"/>
        </w:rPr>
        <w:t xml:space="preserve"> 0.001 &lt; </w:t>
      </w:r>
      <w:r w:rsidRPr="0024597B">
        <w:rPr>
          <w:rFonts w:ascii="Times New Roman" w:hAnsi="Times New Roman" w:cs="Times New Roman"/>
          <w:i/>
          <w:iCs/>
          <w:sz w:val="24"/>
          <w:szCs w:val="24"/>
        </w:rPr>
        <w:t>P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5488A">
        <w:rPr>
          <w:rFonts w:ascii="Times New Roman" w:hAnsi="Times New Roman" w:cs="Times New Roman"/>
          <w:sz w:val="24"/>
          <w:szCs w:val="24"/>
        </w:rPr>
        <w:t>≤</w:t>
      </w:r>
      <w:r>
        <w:rPr>
          <w:rFonts w:ascii="Times New Roman" w:hAnsi="Times New Roman" w:cs="Times New Roman"/>
          <w:sz w:val="24"/>
          <w:szCs w:val="24"/>
        </w:rPr>
        <w:t xml:space="preserve"> 0.01,</w:t>
      </w:r>
      <w:r w:rsidRPr="00821D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C48D9">
        <w:rPr>
          <w:rFonts w:ascii="Arial" w:eastAsia="等线" w:hAnsi="Arial" w:cs="Arial"/>
          <w:b/>
          <w:bCs/>
          <w:sz w:val="24"/>
          <w:szCs w:val="24"/>
        </w:rPr>
        <w:t>***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4597B">
        <w:rPr>
          <w:rFonts w:ascii="Times New Roman" w:hAnsi="Times New Roman" w:cs="Times New Roman"/>
          <w:i/>
          <w:iCs/>
          <w:sz w:val="24"/>
          <w:szCs w:val="24"/>
        </w:rPr>
        <w:t>P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5488A">
        <w:rPr>
          <w:rFonts w:ascii="Times New Roman" w:hAnsi="Times New Roman" w:cs="Times New Roman"/>
          <w:sz w:val="24"/>
          <w:szCs w:val="24"/>
        </w:rPr>
        <w:t>≤</w:t>
      </w:r>
      <w:r>
        <w:rPr>
          <w:rFonts w:ascii="Times New Roman" w:hAnsi="Times New Roman" w:cs="Times New Roman"/>
          <w:sz w:val="24"/>
          <w:szCs w:val="24"/>
        </w:rPr>
        <w:t xml:space="preserve"> 0.001) </w:t>
      </w:r>
    </w:p>
    <w:p w:rsidR="00785C90" w:rsidRPr="00062DEE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1D3D16F" wp14:editId="461660D9">
            <wp:extent cx="4587875" cy="4468495"/>
            <wp:effectExtent l="0" t="0" r="3175" b="8255"/>
            <wp:docPr id="9" name="图片 9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包含 图示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446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C90" w:rsidRPr="000933E9" w:rsidRDefault="00785C90" w:rsidP="00785C90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933E9">
        <w:rPr>
          <w:rFonts w:ascii="Times New Roman" w:hAnsi="Times New Roman" w:cs="Times New Roman" w:hint="eastAsia"/>
          <w:b/>
          <w:bCs/>
          <w:sz w:val="24"/>
          <w:szCs w:val="24"/>
        </w:rPr>
        <w:lastRenderedPageBreak/>
        <w:t>Figure</w:t>
      </w:r>
      <w:r w:rsidRPr="000933E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S4</w:t>
      </w:r>
      <w:r w:rsidRPr="000933E9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The relationships between bray-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curtis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distance and environmental factors.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A-B, Visualizations of bray-</w:t>
      </w:r>
      <w:proofErr w:type="spellStart"/>
      <w:r>
        <w:rPr>
          <w:rFonts w:ascii="Times New Roman" w:hAnsi="Times New Roman" w:cs="Times New Roman"/>
          <w:sz w:val="24"/>
          <w:szCs w:val="24"/>
        </w:rPr>
        <w:t>curtis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distance with pH and salinity in sediment group, respectively. C-D,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Visualizations of bray-</w:t>
      </w:r>
      <w:proofErr w:type="spellStart"/>
      <w:r>
        <w:rPr>
          <w:rFonts w:ascii="Times New Roman" w:hAnsi="Times New Roman" w:cs="Times New Roman"/>
          <w:sz w:val="24"/>
          <w:szCs w:val="24"/>
        </w:rPr>
        <w:t>curtis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distance with pH and salinity in water group, respectively. </w:t>
      </w:r>
      <w:r w:rsidRPr="00AE79AB">
        <w:rPr>
          <w:rFonts w:ascii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hAnsi="Times New Roman" w:cs="Times New Roman"/>
          <w:i/>
          <w:iCs/>
          <w:sz w:val="24"/>
          <w:szCs w:val="24"/>
        </w:rPr>
        <w:t>R</w:t>
      </w:r>
      <w:r w:rsidRPr="00AE79AB">
        <w:rPr>
          <w:rFonts w:ascii="Times New Roman" w:hAnsi="Times New Roman" w:cs="Times New Roman"/>
          <w:sz w:val="24"/>
          <w:szCs w:val="24"/>
        </w:rPr>
        <w:t xml:space="preserve"> and </w:t>
      </w:r>
      <w:r w:rsidRPr="00C217A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AE79AB">
        <w:rPr>
          <w:rFonts w:ascii="Times New Roman" w:hAnsi="Times New Roman" w:cs="Times New Roman"/>
          <w:sz w:val="24"/>
          <w:szCs w:val="24"/>
        </w:rPr>
        <w:t xml:space="preserve"> values from linear regressions are shown.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85C90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785C90" w:rsidRPr="002373BF" w:rsidRDefault="00785C90" w:rsidP="00785C9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0D3584" w:rsidRPr="00785C90" w:rsidRDefault="000D3584" w:rsidP="00EB4EA2">
      <w:pPr>
        <w:spacing w:line="480" w:lineRule="auto"/>
        <w:rPr>
          <w:rFonts w:ascii="Times New Roman" w:hAnsi="Times New Roman" w:cs="Times New Roman"/>
          <w:bCs/>
          <w:sz w:val="20"/>
          <w:szCs w:val="20"/>
        </w:rPr>
      </w:pPr>
    </w:p>
    <w:sectPr w:rsidR="000D3584" w:rsidRPr="00785C90" w:rsidSect="008E16C2"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E07CF" w:rsidRDefault="002E07CF" w:rsidP="00F05404">
      <w:r>
        <w:separator/>
      </w:r>
    </w:p>
  </w:endnote>
  <w:endnote w:type="continuationSeparator" w:id="0">
    <w:p w:rsidR="002E07CF" w:rsidRDefault="002E07CF" w:rsidP="00F054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E07CF" w:rsidRDefault="002E07CF" w:rsidP="00F05404">
      <w:r>
        <w:separator/>
      </w:r>
    </w:p>
  </w:footnote>
  <w:footnote w:type="continuationSeparator" w:id="0">
    <w:p w:rsidR="002E07CF" w:rsidRDefault="002E07CF" w:rsidP="00F0540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2F8B"/>
    <w:rsid w:val="000D3584"/>
    <w:rsid w:val="00282633"/>
    <w:rsid w:val="002E07CF"/>
    <w:rsid w:val="00364410"/>
    <w:rsid w:val="004429B6"/>
    <w:rsid w:val="00785C90"/>
    <w:rsid w:val="008E16C2"/>
    <w:rsid w:val="00902B93"/>
    <w:rsid w:val="00944F18"/>
    <w:rsid w:val="009A0301"/>
    <w:rsid w:val="00A078FF"/>
    <w:rsid w:val="00A47882"/>
    <w:rsid w:val="00AF397C"/>
    <w:rsid w:val="00B53F87"/>
    <w:rsid w:val="00B72CB5"/>
    <w:rsid w:val="00BE3465"/>
    <w:rsid w:val="00C155FB"/>
    <w:rsid w:val="00C23E60"/>
    <w:rsid w:val="00E81F77"/>
    <w:rsid w:val="00EB4EA2"/>
    <w:rsid w:val="00F05404"/>
    <w:rsid w:val="00F42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843E6327-C4CA-4A05-AAE7-0D42BEC5C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0540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0540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0540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05404"/>
    <w:rPr>
      <w:sz w:val="18"/>
      <w:szCs w:val="18"/>
    </w:rPr>
  </w:style>
  <w:style w:type="character" w:styleId="a7">
    <w:name w:val="Hyperlink"/>
    <w:basedOn w:val="a0"/>
    <w:uiPriority w:val="99"/>
    <w:unhideWhenUsed/>
    <w:rsid w:val="00364410"/>
    <w:rPr>
      <w:color w:val="0000FF"/>
      <w:u w:val="single"/>
    </w:rPr>
  </w:style>
  <w:style w:type="character" w:styleId="a8">
    <w:name w:val="line number"/>
    <w:basedOn w:val="a0"/>
    <w:uiPriority w:val="99"/>
    <w:semiHidden/>
    <w:unhideWhenUsed/>
    <w:rsid w:val="008E16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dashuai.mu@sdu.edu.cn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A72CBA-D2B3-4660-81D8-A713219456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336</Words>
  <Characters>1917</Characters>
  <Application>Microsoft Office Word</Application>
  <DocSecurity>0</DocSecurity>
  <Lines>15</Lines>
  <Paragraphs>4</Paragraphs>
  <ScaleCrop>false</ScaleCrop>
  <Company>微软中国</Company>
  <LinksUpToDate>false</LinksUpToDate>
  <CharactersWithSpaces>2249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Dashuai</dc:creator>
  <cp:keywords/>
  <dc:description/>
  <cp:lastModifiedBy>Administrator</cp:lastModifiedBy>
  <cp:revision>17</cp:revision>
  <dcterms:created xsi:type="dcterms:W3CDTF">2017-05-08T12:06:00Z</dcterms:created>
  <dcterms:modified xsi:type="dcterms:W3CDTF">2022-01-24T01:21:00Z</dcterms:modified>
</cp:coreProperties>
</file>